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4C7209" w:rsidRPr="004C7209" w:rsidTr="004C7209">
        <w:trPr>
          <w:tblCellSpacing w:w="0" w:type="dxa"/>
        </w:trPr>
        <w:tc>
          <w:tcPr>
            <w:tcW w:w="0" w:type="auto"/>
            <w:hideMark/>
          </w:tcPr>
          <w:p w:rsidR="004C7209" w:rsidRPr="004C7209" w:rsidRDefault="004C7209" w:rsidP="004C720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>Tăng</w:t>
            </w:r>
            <w:proofErr w:type="spellEnd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 xml:space="preserve"> </w:t>
            </w:r>
            <w:proofErr w:type="spellStart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>sức</w:t>
            </w:r>
            <w:proofErr w:type="spellEnd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 xml:space="preserve"> </w:t>
            </w:r>
            <w:proofErr w:type="spellStart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>đề</w:t>
            </w:r>
            <w:proofErr w:type="spellEnd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 xml:space="preserve"> </w:t>
            </w:r>
            <w:proofErr w:type="spellStart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>kháng</w:t>
            </w:r>
            <w:proofErr w:type="spellEnd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 xml:space="preserve"> </w:t>
            </w:r>
            <w:proofErr w:type="spellStart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>cho</w:t>
            </w:r>
            <w:proofErr w:type="spellEnd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 xml:space="preserve"> </w:t>
            </w:r>
            <w:proofErr w:type="spellStart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>bé</w:t>
            </w:r>
            <w:proofErr w:type="spellEnd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 xml:space="preserve"> "4 </w:t>
            </w:r>
            <w:proofErr w:type="spellStart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>bí</w:t>
            </w:r>
            <w:proofErr w:type="spellEnd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 xml:space="preserve"> </w:t>
            </w:r>
            <w:proofErr w:type="spellStart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>kíp</w:t>
            </w:r>
            <w:proofErr w:type="spellEnd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 xml:space="preserve"> </w:t>
            </w:r>
            <w:proofErr w:type="spellStart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>vàng</w:t>
            </w:r>
            <w:proofErr w:type="spellEnd"/>
            <w:r w:rsidRPr="004C7209">
              <w:rPr>
                <w:rFonts w:asciiTheme="minorHAnsi" w:eastAsia="Times New Roman" w:hAnsiTheme="minorHAnsi" w:cstheme="minorHAnsi"/>
                <w:b/>
                <w:bCs/>
                <w:color w:val="0000FF"/>
                <w:sz w:val="52"/>
                <w:szCs w:val="28"/>
              </w:rPr>
              <w:t>"</w:t>
            </w:r>
          </w:p>
        </w:tc>
      </w:tr>
      <w:tr w:rsidR="004C7209" w:rsidRPr="004C7209" w:rsidTr="004C720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3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4C7209" w:rsidRPr="004C7209" w:rsidTr="004C7209">
              <w:trPr>
                <w:trHeight w:val="205"/>
                <w:tblCellSpacing w:w="0" w:type="dxa"/>
              </w:trPr>
              <w:tc>
                <w:tcPr>
                  <w:tcW w:w="5000" w:type="pct"/>
                  <w:tcMar>
                    <w:top w:w="7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C7209" w:rsidRPr="004C7209" w:rsidRDefault="004C7209" w:rsidP="004C7209">
                  <w:pPr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4C7209" w:rsidRPr="004C7209" w:rsidTr="004C7209">
              <w:trPr>
                <w:trHeight w:val="32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7209" w:rsidRPr="004C7209" w:rsidRDefault="004C7209" w:rsidP="004C7209">
                  <w:pPr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 </w:t>
                  </w:r>
                </w:p>
              </w:tc>
            </w:tr>
            <w:tr w:rsidR="004C7209" w:rsidRPr="004C7209" w:rsidTr="004C7209">
              <w:trPr>
                <w:trHeight w:val="111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7209" w:rsidRPr="004C7209" w:rsidRDefault="004C7209" w:rsidP="004C7209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ho,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bị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sốt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...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đều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có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thể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khiến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bậc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cha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mẹ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'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phát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sốt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'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theo.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Làm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sao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để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tăng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sức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đề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đây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?</w:t>
                  </w:r>
                </w:p>
                <w:p w:rsidR="004C7209" w:rsidRPr="004C7209" w:rsidRDefault="004C7209" w:rsidP="004C7209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Thực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tế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bị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ốm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còn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nhỏ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một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việc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bắt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buộc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phải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xảy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ra.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Theo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Charles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Shubin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giáo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sư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khoa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tại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Đại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học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Maryland, Baltimore,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thì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"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Tất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cả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chúng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đều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bước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vào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thế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giới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này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với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một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hệ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miễn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dịch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hoàn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toàn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non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nớt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'.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Dần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dần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qua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lần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chống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chọi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liên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tục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với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vi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khuẩn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vi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trùng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cũng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như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vật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mới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phát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triển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hệ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miễn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dịch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điều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này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lí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giải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tại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sao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nhiều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khoa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coi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bình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thường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bị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cảm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lạnh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cúm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hoặc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viêm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tai 6 - 8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lần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/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năm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Tuy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vậy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hình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thành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có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thói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quen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lành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mạnh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sẽ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giúp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tăng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sức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đề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một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cách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hiệu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quả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.</w:t>
                  </w:r>
                </w:p>
                <w:p w:rsidR="004C7209" w:rsidRPr="004C7209" w:rsidRDefault="004C7209" w:rsidP="004C7209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Nuôi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bằng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sữa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mẹ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ra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đời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,</w:t>
                  </w:r>
                  <w:proofErr w:type="gram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cần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được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bú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mẹ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ngay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vì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giọt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sữa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đầu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tiên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sữa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non)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có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nhiều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chất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giúp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nâng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cao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hệ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miễn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dịch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Nuôi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bằng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sữa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mẹ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sẽ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giúp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tránh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được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kể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bệnh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như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viêm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tai,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dị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ứng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tiêu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chảy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viêm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phổi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viêm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màng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não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viêm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đường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tiết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niệu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chứng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đột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tử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sơ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.</w:t>
                  </w:r>
                </w:p>
                <w:p w:rsidR="004C7209" w:rsidRPr="004C7209" w:rsidRDefault="004C7209" w:rsidP="004C7209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Trong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trường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hợp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điều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kiện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không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phép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thì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cũng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cố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nuôi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bằng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sữa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mẹ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trong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ít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nhất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2 hay 3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đầu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để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tăng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cường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hệ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miễn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dịch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vốn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đã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bắt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đầu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hình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thành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con ở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trong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bụng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mẹ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.</w:t>
                  </w:r>
                </w:p>
                <w:p w:rsidR="004C7209" w:rsidRPr="004C7209" w:rsidRDefault="004C7209" w:rsidP="004C7209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Hình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thành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thói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quen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ngủ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tốt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Thiếu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ngủ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khiến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dễ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bị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ốm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hơn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do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bị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giảm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tế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bào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xung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kích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tự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nhiên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khí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của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hệ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miễn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dịch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có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dụng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tấn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công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vi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khuẩn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tế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bào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ung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thư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. Do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vậy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cha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mẹ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nên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hỗ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trợ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giúp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sớm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hình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thành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thói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quen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ngủ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đủ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giấc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năng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vận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động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.</w:t>
                  </w:r>
                </w:p>
                <w:p w:rsidR="004C7209" w:rsidRPr="004C7209" w:rsidRDefault="004C7209" w:rsidP="004C7209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Thông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thường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khoảng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thời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gian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ngủ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chuẩn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tùy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thuộc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vào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độ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tuổi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của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sơ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cần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ngủ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18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tiếng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/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ngày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tuổi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tập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thì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12-13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tiếng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trước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độ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tuổi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đến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lastRenderedPageBreak/>
                    <w:t>trường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cần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ngủ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khoảng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10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tiếng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.</w:t>
                  </w:r>
                </w:p>
                <w:p w:rsidR="004C7209" w:rsidRPr="004C7209" w:rsidRDefault="004C7209" w:rsidP="004C7209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Dinh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dưỡng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đầy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đủ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tăng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cường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trái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cây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rau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xanh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thay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đổi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thức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ăn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nếu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không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chú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giữ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cân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bằng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dưỡng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sức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đề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của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sẽ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bị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yếu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Bạn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nên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con </w:t>
                  </w:r>
                  <w:proofErr w:type="spellStart"/>
                  <w:proofErr w:type="gram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ăn</w:t>
                  </w:r>
                  <w:proofErr w:type="spellEnd"/>
                  <w:proofErr w:type="gram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nhiều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trứng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thịt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loại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rau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hoa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quả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tươi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Đây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thực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phẩm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chứa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nhiều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vi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chất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dưỡng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(vitamin A,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sắt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iốt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kẽm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canxi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...)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giúp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chống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lại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bệnh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tật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.</w:t>
                  </w:r>
                </w:p>
                <w:p w:rsidR="004C7209" w:rsidRPr="004C7209" w:rsidRDefault="004C7209" w:rsidP="004C7209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r w:rsidRPr="004C7209">
                    <w:rPr>
                      <w:rFonts w:asciiTheme="minorHAnsi" w:eastAsia="Times New Roman" w:hAnsiTheme="minorHAnsi" w:cstheme="minorHAnsi"/>
                      <w:noProof/>
                      <w:sz w:val="28"/>
                      <w:szCs w:val="28"/>
                    </w:rPr>
                    <w:drawing>
                      <wp:inline distT="0" distB="0" distL="0" distR="0" wp14:anchorId="39DA9E44" wp14:editId="12F67929">
                        <wp:extent cx="3149600" cy="2082800"/>
                        <wp:effectExtent l="0" t="0" r="0" b="0"/>
                        <wp:docPr id="1" name="Picture 1" descr="http://www.mamnon.com/ShowTopicSubImage.aspx?id=433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mnon.com/ShowTopicSubImage.aspx?id=433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9600" cy="2082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Dinh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dưỡng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đầy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đủ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và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ăn</w:t>
                  </w:r>
                  <w:proofErr w:type="spellEnd"/>
                  <w:proofErr w:type="gram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nhiều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rau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xanh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giúp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bé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khỏe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mạnh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. (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Ảnh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 xml:space="preserve"> minh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họa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i/>
                      <w:iCs/>
                      <w:sz w:val="28"/>
                      <w:szCs w:val="28"/>
                    </w:rPr>
                    <w:t>).</w:t>
                  </w:r>
                </w:p>
                <w:p w:rsidR="004C7209" w:rsidRPr="004C7209" w:rsidRDefault="004C7209" w:rsidP="004C7209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Chế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độ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ăn</w:t>
                  </w:r>
                  <w:proofErr w:type="spellEnd"/>
                  <w:proofErr w:type="gram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giàu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dưỡng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thực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vật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còn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có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thể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bảo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vệ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cơ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thể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khỏi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bệnh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mãn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tính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như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ung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thư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hay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bệnh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về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tim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tuổi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trưởng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thành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Vậy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nên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cha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mẹ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hãy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cố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con </w:t>
                  </w:r>
                  <w:proofErr w:type="spellStart"/>
                  <w:proofErr w:type="gram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ăn</w:t>
                  </w:r>
                  <w:proofErr w:type="spellEnd"/>
                  <w:proofErr w:type="gram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5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suất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hoa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quả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rau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xanh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mỗi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ngày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. (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Mỗi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suất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ăn</w:t>
                  </w:r>
                  <w:proofErr w:type="spellEnd"/>
                  <w:proofErr w:type="gram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khoảng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muỗng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canh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với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đang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tập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1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và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1/4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chén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với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lớn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hơn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).</w:t>
                  </w:r>
                </w:p>
                <w:p w:rsidR="004C7209" w:rsidRPr="004C7209" w:rsidRDefault="004C7209" w:rsidP="004C7209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4.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Không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tùy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dùng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thuốc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kháng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8"/>
                    </w:rPr>
                    <w:t>sinh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br/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Thuốc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chỉ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có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thể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điều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trị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bệnh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gây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ra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do vi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khuẩn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trong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theo</w:t>
                  </w:r>
                  <w:proofErr w:type="spellEnd"/>
                  <w:proofErr w:type="gram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chuyên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gia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thì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"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phần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lớn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bệnh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của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nhỏ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đều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do virus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gây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ra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".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Việc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tùy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dùng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thuốc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dẫn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tới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hiện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tượng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"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nhờn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"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thuốc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khiến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cơ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thể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không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thể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chống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lại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sự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xâm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nhập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của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những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loại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vi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khuẩn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trong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môi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trường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xung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quanh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Vì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vậy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khi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bị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ốm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bậc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phụ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huynh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đừng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cố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thuyết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phục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bác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sĩ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kê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đơn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thuốc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hay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tùy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mua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thuốc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kháng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sinh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cho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trẻ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uống</w:t>
                  </w:r>
                  <w:proofErr w:type="spellEnd"/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.</w:t>
                  </w:r>
                </w:p>
                <w:p w:rsidR="004C7209" w:rsidRPr="004C7209" w:rsidRDefault="004C7209" w:rsidP="004C7209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  <w:r w:rsidRPr="004C7209"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4C7209" w:rsidRPr="004C7209" w:rsidRDefault="004C7209" w:rsidP="004C7209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45964" w:rsidRPr="004C7209" w:rsidRDefault="00645964" w:rsidP="004C7209">
      <w:pPr>
        <w:rPr>
          <w:rFonts w:asciiTheme="minorHAnsi" w:hAnsiTheme="minorHAnsi" w:cstheme="minorHAnsi"/>
          <w:sz w:val="28"/>
          <w:szCs w:val="28"/>
        </w:rPr>
      </w:pPr>
    </w:p>
    <w:sectPr w:rsidR="00645964" w:rsidRPr="004C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09"/>
    <w:rsid w:val="004A74F1"/>
    <w:rsid w:val="004C7209"/>
    <w:rsid w:val="0064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>Thao Linh S&amp;T Co., Ltd.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Bien Cuong</dc:creator>
  <cp:keywords/>
  <dc:description/>
  <cp:lastModifiedBy>Nguyen Bien Cuong</cp:lastModifiedBy>
  <cp:revision>1</cp:revision>
  <dcterms:created xsi:type="dcterms:W3CDTF">2017-05-25T03:11:00Z</dcterms:created>
  <dcterms:modified xsi:type="dcterms:W3CDTF">2017-05-25T03:12:00Z</dcterms:modified>
</cp:coreProperties>
</file>